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Документы пересечения границы с Абхазией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Для граждан российской федерации действует</w:t>
      </w:r>
      <w:r>
        <w:rPr>
          <w:rStyle w:val="a4"/>
          <w:rFonts w:ascii="Arial" w:hAnsi="Arial" w:cs="Arial"/>
          <w:color w:val="333333"/>
          <w:sz w:val="16"/>
          <w:szCs w:val="16"/>
        </w:rPr>
        <w:t>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безвизовый режим.</w:t>
      </w:r>
      <w:r>
        <w:rPr>
          <w:rFonts w:ascii="Arial" w:hAnsi="Arial" w:cs="Arial"/>
          <w:color w:val="333333"/>
          <w:sz w:val="16"/>
          <w:szCs w:val="16"/>
        </w:rPr>
        <w:t> Для пересечения российско-абхазской границы достаточно иметь с собой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один из следующих документов: паспорт гражданина России;</w:t>
      </w:r>
      <w:r>
        <w:rPr>
          <w:rStyle w:val="a5"/>
          <w:rFonts w:ascii="Arial" w:hAnsi="Arial" w:cs="Arial"/>
          <w:color w:val="333333"/>
          <w:sz w:val="16"/>
          <w:szCs w:val="16"/>
        </w:rPr>
        <w:t> заграничный паспорт; дипломатический паспорт; служебный паспорт; паспорт моряка</w:t>
      </w:r>
      <w:r>
        <w:rPr>
          <w:rFonts w:ascii="Arial" w:hAnsi="Arial" w:cs="Arial"/>
          <w:color w:val="333333"/>
          <w:sz w:val="16"/>
          <w:szCs w:val="16"/>
        </w:rPr>
        <w:t> (удостоверение личности моряка при наличии судовой роли или выписки из нее).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Перед поездкой проверьте, не истек ли срок действия паспорта.</w:t>
      </w:r>
      <w:r>
        <w:rPr>
          <w:rFonts w:ascii="Arial" w:hAnsi="Arial" w:cs="Arial"/>
          <w:color w:val="333333"/>
          <w:sz w:val="16"/>
          <w:szCs w:val="16"/>
        </w:rPr>
        <w:t> Общероссийский паспорт подлежит обмену в 20 и в 45 лет, загранпаспорт выдается на 5 или 10 лет.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Если документы просрочены, вас по ним не пустят.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Документы на вывоз ребенка в Абхазию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При пересечении российско-абхазской границы граждане Российской Федерации могут воспользоваться заграничным либо внутренним паспортом, а дети в возрасте до 14 лет - свидетельством о рождении</w:t>
      </w:r>
      <w:r w:rsidR="00665BCA">
        <w:rPr>
          <w:rFonts w:ascii="Arial" w:hAnsi="Arial" w:cs="Arial"/>
          <w:color w:val="333333"/>
          <w:sz w:val="16"/>
          <w:szCs w:val="16"/>
        </w:rPr>
        <w:t xml:space="preserve">, </w:t>
      </w:r>
      <w:r w:rsidR="00665BCA" w:rsidRPr="00665BCA">
        <w:rPr>
          <w:rFonts w:ascii="Segoe UI" w:hAnsi="Segoe UI" w:cs="Segoe UI"/>
          <w:color w:val="121416"/>
          <w:sz w:val="18"/>
          <w:highlight w:val="yellow"/>
          <w:shd w:val="clear" w:color="auto" w:fill="FFFFFF"/>
        </w:rPr>
        <w:t>в котором должно быть отмечено гражданство РФ (в ФМС ставят штамп на обратной стороне)</w:t>
      </w:r>
      <w:r>
        <w:rPr>
          <w:rFonts w:ascii="Arial" w:hAnsi="Arial" w:cs="Arial"/>
          <w:color w:val="333333"/>
          <w:sz w:val="16"/>
          <w:szCs w:val="16"/>
        </w:rPr>
        <w:t>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Согласие второго родителя на выезд ребенка из Российской Федерации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соответствии с положениями статей 20 и 21 Федерального закона от 15 августа 1996 г. № 114-ФЗ «О порядке выезда из Российской Федерации и въезда в Российскую Федерацию» несовершеннолетний гражданин Российской Федерации, как правило, выезжает из Российской Федерации, совместно хотя бы с одним из родителей, усыновителей, опекунов или попечителей.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случае выезда из Российской Федерации несовершеннолетнего гражданина Российской Федерации совместно с одним из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родителей согласия на выезд ребенка за границу от второго родителя не требуется,</w:t>
      </w:r>
      <w:r>
        <w:rPr>
          <w:rFonts w:ascii="Arial" w:hAnsi="Arial" w:cs="Arial"/>
          <w:color w:val="333333"/>
          <w:sz w:val="16"/>
          <w:szCs w:val="16"/>
        </w:rPr>
        <w:t> если от него не поступало заявления о несогласии на выезд из Российской Федерации своих детей.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Информацией о подаче вторым родителем заявления о несогласии на выезд из Российской Федерации несовершеннолетнего гражданина Российской Федерации может располагать Федеральная миграционная служба Российской Федерации.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Выезд из Российской Федерации несовершеннолетнего гражданина России без сопровождения родителей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случае если несовершеннолетний гражданин России выезжает из Российской Федерации без сопровождения родителей, усыновителей, опекунов или попечителей, он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</w:t>
      </w:r>
      <w:r>
        <w:rPr>
          <w:rFonts w:ascii="Arial" w:hAnsi="Arial" w:cs="Arial"/>
          <w:color w:val="333333"/>
          <w:sz w:val="16"/>
          <w:szCs w:val="16"/>
        </w:rPr>
        <w:t> При э</w:t>
      </w:r>
      <w:bookmarkStart w:id="0" w:name="_GoBack"/>
      <w:bookmarkEnd w:id="0"/>
      <w:r>
        <w:rPr>
          <w:rFonts w:ascii="Arial" w:hAnsi="Arial" w:cs="Arial"/>
          <w:color w:val="333333"/>
          <w:sz w:val="16"/>
          <w:szCs w:val="16"/>
        </w:rPr>
        <w:t>том достаточно согласия одного из родителей, если от второго родителя не поступало заявления о его несогласии на выезд своих детей. (Основание ст. 20 и 21 Федерального закона от 15 августа 1996 г. № 114-ФЗ «О порядке выезда из Российской Федерации и въезда в Российскую Федерацию»).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Согласие родителей, оформленное нотариусом иностранного государства, должно содержать перевод на русский язык и быть соответствующим образом легализовано путем заверения его консульским загранучреждением МИД России.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Выезд в Абхазию с долгами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Перед тем, как отправиться отдыхать в Абхазию, </w:t>
      </w:r>
      <w:r>
        <w:rPr>
          <w:rStyle w:val="a4"/>
          <w:rFonts w:ascii="Arial" w:hAnsi="Arial" w:cs="Arial"/>
          <w:color w:val="333333"/>
          <w:sz w:val="16"/>
          <w:szCs w:val="16"/>
        </w:rPr>
        <w:t>рекомендуем проверить, нет ли у вас долгов за коммунальные услуги, налоги, кредиты, алименты, неоплаченные штрафы ГИБДД и пр.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По российскому законодательству (ФЗ РФ от 2 октября 2007 г. N 229-ФЗ «Об исполнительном производстве») </w:t>
      </w:r>
      <w:r>
        <w:rPr>
          <w:rStyle w:val="a4"/>
          <w:rFonts w:ascii="Arial" w:hAnsi="Arial" w:cs="Arial"/>
          <w:color w:val="333333"/>
          <w:sz w:val="16"/>
          <w:szCs w:val="16"/>
        </w:rPr>
        <w:t>судебный пристав-исполнитель вправе вынести постановление о временном ограничении на выезд должника за пределы Российской Федерации.</w:t>
      </w:r>
      <w:r>
        <w:rPr>
          <w:rFonts w:ascii="Arial" w:hAnsi="Arial" w:cs="Arial"/>
          <w:color w:val="333333"/>
          <w:sz w:val="16"/>
          <w:szCs w:val="16"/>
        </w:rPr>
        <w:t> </w:t>
      </w:r>
      <w:r>
        <w:rPr>
          <w:rStyle w:val="a4"/>
          <w:rFonts w:ascii="Arial" w:hAnsi="Arial" w:cs="Arial"/>
          <w:color w:val="333333"/>
          <w:sz w:val="16"/>
          <w:szCs w:val="16"/>
        </w:rPr>
        <w:t>Должника в этом случае не выпустят за границу при сумме долга от 10 000 рублей.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Если вы успели оплатить долги незадолго до поездки в Абхазию, не забудьте взять с собой квитанции об оплате. Информация по вашим догам может не успеть обновиться, и тогда квитанции будут единственным доказательством отсутствия у вас задолженностей. Проверить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on-line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 не приняты ли в отношении вас какие-либо меры принудительного исполнения, например, ограничение на выезд из страны, можно на сайте Федеральной службы судебных приставов </w:t>
      </w:r>
      <w:hyperlink r:id="rId4" w:tgtFrame="_blank" w:history="1">
        <w:r>
          <w:rPr>
            <w:rStyle w:val="a6"/>
            <w:rFonts w:ascii="Arial" w:hAnsi="Arial" w:cs="Arial"/>
            <w:color w:val="0099CC"/>
            <w:sz w:val="16"/>
            <w:szCs w:val="16"/>
          </w:rPr>
          <w:t>http://www.fssprus.ru/iss/ip</w:t>
        </w:r>
      </w:hyperlink>
      <w:r>
        <w:rPr>
          <w:rFonts w:ascii="Arial" w:hAnsi="Arial" w:cs="Arial"/>
          <w:color w:val="333333"/>
          <w:sz w:val="16"/>
          <w:szCs w:val="16"/>
        </w:rPr>
        <w:t> Сделайте это до поездки в Абхазию!</w:t>
      </w:r>
    </w:p>
    <w:p w:rsidR="00716832" w:rsidRDefault="00716832"/>
    <w:sectPr w:rsidR="00716832" w:rsidSect="0071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AD6"/>
    <w:rsid w:val="00665BCA"/>
    <w:rsid w:val="00716832"/>
    <w:rsid w:val="008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995DC-7E91-4BEC-94F5-B72EA8D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AD6"/>
    <w:rPr>
      <w:b/>
      <w:bCs/>
    </w:rPr>
  </w:style>
  <w:style w:type="character" w:styleId="a5">
    <w:name w:val="Emphasis"/>
    <w:basedOn w:val="a0"/>
    <w:uiPriority w:val="20"/>
    <w:qFormat/>
    <w:rsid w:val="008A0AD6"/>
    <w:rPr>
      <w:i/>
      <w:iCs/>
    </w:rPr>
  </w:style>
  <w:style w:type="character" w:styleId="a6">
    <w:name w:val="Hyperlink"/>
    <w:basedOn w:val="a0"/>
    <w:uiPriority w:val="99"/>
    <w:semiHidden/>
    <w:unhideWhenUsed/>
    <w:rsid w:val="008A0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sprus.ru/iss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Raiting1</dc:creator>
  <cp:lastModifiedBy>Raiting1</cp:lastModifiedBy>
  <cp:revision>2</cp:revision>
  <dcterms:created xsi:type="dcterms:W3CDTF">2020-03-16T14:19:00Z</dcterms:created>
  <dcterms:modified xsi:type="dcterms:W3CDTF">2024-02-13T09:48:00Z</dcterms:modified>
</cp:coreProperties>
</file>