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53"/>
        <w:tblW w:w="10226" w:type="dxa"/>
        <w:tblBorders>
          <w:bottom w:val="single" w:sz="12" w:space="0" w:color="0066FF"/>
        </w:tblBorders>
        <w:tblLook w:val="01E0"/>
      </w:tblPr>
      <w:tblGrid>
        <w:gridCol w:w="4703"/>
        <w:gridCol w:w="5523"/>
      </w:tblGrid>
      <w:tr w:rsidR="007D7EE7" w:rsidRPr="00AF47B7" w:rsidTr="007D7EE7">
        <w:trPr>
          <w:trHeight w:val="887"/>
        </w:trPr>
        <w:tc>
          <w:tcPr>
            <w:tcW w:w="4703" w:type="dxa"/>
            <w:shd w:val="clear" w:color="auto" w:fill="auto"/>
            <w:vAlign w:val="center"/>
          </w:tcPr>
          <w:p w:rsidR="007D7EE7" w:rsidRPr="002A512D" w:rsidRDefault="007D7EE7" w:rsidP="007179D8">
            <w:pPr>
              <w:tabs>
                <w:tab w:val="left" w:pos="1021"/>
              </w:tabs>
            </w:pPr>
            <w:r>
              <w:rPr>
                <w:noProof/>
              </w:rPr>
              <w:drawing>
                <wp:inline distT="0" distB="0" distL="0" distR="0">
                  <wp:extent cx="2714111" cy="961697"/>
                  <wp:effectExtent l="19050" t="0" r="0" b="0"/>
                  <wp:docPr id="3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син.)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172" cy="964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3" w:type="dxa"/>
            <w:shd w:val="clear" w:color="auto" w:fill="auto"/>
            <w:vAlign w:val="center"/>
          </w:tcPr>
          <w:p w:rsidR="007D7EE7" w:rsidRPr="00590DAF" w:rsidRDefault="007D7EE7" w:rsidP="007179D8">
            <w:pPr>
              <w:pStyle w:val="a7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color w:val="000000" w:themeColor="text1"/>
                <w:sz w:val="22"/>
                <w:szCs w:val="22"/>
              </w:rPr>
            </w:pPr>
            <w:r w:rsidRPr="00590DAF">
              <w:rPr>
                <w:rFonts w:ascii="Bahnschrift" w:hAnsi="Bahnschrift"/>
                <w:b/>
                <w:color w:val="0070C0"/>
                <w:sz w:val="22"/>
                <w:szCs w:val="22"/>
                <w:u w:val="single"/>
              </w:rPr>
              <w:t>ОФИС</w:t>
            </w:r>
            <w:r>
              <w:rPr>
                <w:rFonts w:ascii="Bahnschrift" w:hAnsi="Bahnschrift"/>
                <w:b/>
                <w:color w:val="000000" w:themeColor="text1"/>
                <w:sz w:val="22"/>
                <w:szCs w:val="22"/>
              </w:rPr>
              <w:t xml:space="preserve">     </w:t>
            </w:r>
            <w:proofErr w:type="gramStart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г</w:t>
            </w:r>
            <w:proofErr w:type="gramEnd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. Тула,  ул. Советская, 33,  оф.201</w:t>
            </w:r>
          </w:p>
          <w:p w:rsidR="007D7EE7" w:rsidRDefault="007D7EE7" w:rsidP="007179D8">
            <w:pPr>
              <w:pStyle w:val="a7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bCs/>
                <w:sz w:val="22"/>
                <w:szCs w:val="22"/>
              </w:rPr>
            </w:pP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тел.:   </w:t>
            </w:r>
            <w:r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>(4872) 701-445;</w:t>
            </w: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   </w:t>
            </w:r>
            <w:r w:rsidRPr="00590DAF"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7D7EE7">
              <w:rPr>
                <w:rFonts w:ascii="Bahnschrift" w:hAnsi="Bahnschrift"/>
                <w:bCs/>
                <w:sz w:val="22"/>
                <w:szCs w:val="22"/>
              </w:rPr>
              <w:t>+7 (950) 901-94-77</w:t>
            </w:r>
          </w:p>
          <w:p w:rsidR="007D7EE7" w:rsidRPr="00945616" w:rsidRDefault="007D7EE7" w:rsidP="007179D8">
            <w:pPr>
              <w:pStyle w:val="a7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</w:pPr>
            <w:r w:rsidRPr="00945616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945616">
              <w:rPr>
                <w:rFonts w:ascii="Arial Black" w:hAnsi="Arial Black" w:cs="Arial"/>
                <w:color w:val="000000" w:themeColor="text1"/>
                <w:sz w:val="22"/>
                <w:szCs w:val="22"/>
              </w:rPr>
              <w:t xml:space="preserve">менеджер Каменская Ольга </w:t>
            </w:r>
            <w:r w:rsidRPr="00945616">
              <w:rPr>
                <w:rFonts w:ascii="Arial Black" w:hAnsi="Arial Black" w:cs="Arial"/>
                <w:color w:val="000000" w:themeColor="text1"/>
                <w:sz w:val="18"/>
                <w:szCs w:val="22"/>
              </w:rPr>
              <w:t xml:space="preserve">  </w:t>
            </w:r>
          </w:p>
          <w:p w:rsidR="007D7EE7" w:rsidRPr="005246E8" w:rsidRDefault="007D7EE7" w:rsidP="007179D8">
            <w:pPr>
              <w:pStyle w:val="a7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</w:pPr>
            <w:r w:rsidRPr="00945616"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 xml:space="preserve"> </w:t>
            </w:r>
            <w:r>
              <w:rPr>
                <w:rFonts w:ascii="Bahnschrift" w:hAnsi="Bahnschrift" w:cs="Arial"/>
                <w:color w:val="000000" w:themeColor="text1"/>
                <w:szCs w:val="22"/>
              </w:rPr>
              <w:t xml:space="preserve"> </w:t>
            </w:r>
            <w:proofErr w:type="gramStart"/>
            <w:r>
              <w:rPr>
                <w:rFonts w:ascii="Bahnschrift" w:hAnsi="Bahnschrift" w:cs="Arial"/>
                <w:color w:val="000000" w:themeColor="text1"/>
                <w:szCs w:val="22"/>
              </w:rPr>
              <w:t>е</w:t>
            </w:r>
            <w:proofErr w:type="gramEnd"/>
            <w:r w:rsidRPr="005246E8">
              <w:rPr>
                <w:rFonts w:ascii="Bahnschrift" w:hAnsi="Bahnschrift" w:cs="Arial"/>
                <w:color w:val="000000" w:themeColor="text1"/>
                <w:szCs w:val="22"/>
              </w:rPr>
              <w:t>-</w:t>
            </w:r>
            <w:r w:rsidRPr="00D85F7D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mail</w:t>
            </w:r>
            <w:r w:rsidRPr="005246E8">
              <w:rPr>
                <w:rFonts w:ascii="Bahnschrift" w:hAnsi="Bahnschrift" w:cs="Arial"/>
                <w:color w:val="000000" w:themeColor="text1"/>
                <w:szCs w:val="22"/>
              </w:rPr>
              <w:t>:</w:t>
            </w:r>
            <w:r w:rsidRPr="005246E8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247F2">
              <w:rPr>
                <w:rFonts w:ascii="Bahnschrift" w:hAnsi="Bahnschrift" w:cs="Arial"/>
                <w:b/>
                <w:color w:val="0070C0"/>
                <w:sz w:val="22"/>
                <w:szCs w:val="22"/>
                <w:lang w:val="en-US"/>
              </w:rPr>
              <w:t>olga</w:t>
            </w:r>
            <w:hyperlink r:id="rId5" w:history="1">
              <w:r w:rsidRPr="003247F2">
                <w:rPr>
                  <w:rStyle w:val="a9"/>
                  <w:rFonts w:ascii="Bahnschrift" w:hAnsi="Bahnschrift" w:cs="Arial"/>
                  <w:color w:val="0070C0"/>
                  <w:sz w:val="22"/>
                  <w:szCs w:val="22"/>
                  <w:lang w:val="en-US"/>
                </w:rPr>
                <w:t>rating</w:t>
              </w:r>
              <w:proofErr w:type="spellEnd"/>
              <w:r w:rsidRPr="005246E8">
                <w:rPr>
                  <w:rStyle w:val="a9"/>
                  <w:rFonts w:ascii="Bahnschrift" w:hAnsi="Bahnschrift" w:cs="Arial"/>
                  <w:color w:val="0070C0"/>
                  <w:sz w:val="22"/>
                  <w:szCs w:val="22"/>
                </w:rPr>
                <w:t>@</w:t>
              </w:r>
              <w:proofErr w:type="spellStart"/>
              <w:r w:rsidRPr="003247F2">
                <w:rPr>
                  <w:rStyle w:val="a9"/>
                  <w:rFonts w:ascii="Bahnschrift" w:hAnsi="Bahnschrift" w:cs="Arial"/>
                  <w:color w:val="0070C0"/>
                  <w:sz w:val="22"/>
                  <w:szCs w:val="22"/>
                  <w:lang w:val="en-US"/>
                </w:rPr>
                <w:t>yandex</w:t>
              </w:r>
              <w:proofErr w:type="spellEnd"/>
              <w:r w:rsidRPr="005246E8">
                <w:rPr>
                  <w:rStyle w:val="a9"/>
                  <w:rFonts w:ascii="Bahnschrift" w:hAnsi="Bahnschrift" w:cs="Arial"/>
                  <w:color w:val="0070C0"/>
                  <w:sz w:val="22"/>
                  <w:szCs w:val="22"/>
                </w:rPr>
                <w:t>.</w:t>
              </w:r>
              <w:proofErr w:type="spellStart"/>
              <w:r w:rsidRPr="003247F2">
                <w:rPr>
                  <w:rStyle w:val="a9"/>
                  <w:rFonts w:ascii="Bahnschrift" w:hAnsi="Bahnschrift" w:cs="Arial"/>
                  <w:color w:val="0070C0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9843C3" w:rsidRPr="005246E8" w:rsidRDefault="009843C3" w:rsidP="009843C3">
      <w:pPr>
        <w:pStyle w:val="4"/>
        <w:shd w:val="clear" w:color="auto" w:fill="FEFEFE"/>
        <w:contextualSpacing/>
        <w:rPr>
          <w:rFonts w:ascii="Arial" w:hAnsi="Arial" w:cs="Arial"/>
          <w:color w:val="0070C0"/>
          <w:kern w:val="36"/>
          <w:sz w:val="48"/>
          <w:szCs w:val="48"/>
        </w:rPr>
      </w:pPr>
    </w:p>
    <w:p w:rsidR="00E074B0" w:rsidRPr="00C948C4" w:rsidRDefault="00E074B0" w:rsidP="00E074B0">
      <w:pPr>
        <w:pStyle w:val="4"/>
        <w:shd w:val="clear" w:color="auto" w:fill="FEFEFE"/>
        <w:contextualSpacing/>
        <w:jc w:val="center"/>
        <w:rPr>
          <w:rFonts w:ascii="Arial" w:hAnsi="Arial" w:cs="Arial"/>
          <w:color w:val="0070C0"/>
          <w:kern w:val="36"/>
          <w:sz w:val="32"/>
          <w:szCs w:val="32"/>
        </w:rPr>
      </w:pPr>
      <w:r w:rsidRPr="00C948C4">
        <w:rPr>
          <w:rFonts w:ascii="Arial" w:hAnsi="Arial" w:cs="Arial"/>
          <w:color w:val="0070C0"/>
          <w:kern w:val="36"/>
          <w:sz w:val="32"/>
          <w:szCs w:val="32"/>
        </w:rPr>
        <w:t>6 января</w:t>
      </w:r>
    </w:p>
    <w:p w:rsidR="00AF47B7" w:rsidRDefault="00AF47B7" w:rsidP="00AF47B7">
      <w:pPr>
        <w:pStyle w:val="4"/>
        <w:shd w:val="clear" w:color="auto" w:fill="FEFEFE"/>
        <w:contextualSpacing/>
        <w:jc w:val="center"/>
        <w:rPr>
          <w:rFonts w:ascii="Arial" w:hAnsi="Arial" w:cs="Arial"/>
          <w:color w:val="FF0000"/>
          <w:kern w:val="36"/>
          <w:sz w:val="32"/>
          <w:szCs w:val="32"/>
        </w:rPr>
      </w:pPr>
      <w:r>
        <w:rPr>
          <w:rFonts w:ascii="Arial" w:hAnsi="Arial" w:cs="Arial"/>
          <w:color w:val="FF0000"/>
          <w:kern w:val="36"/>
          <w:sz w:val="32"/>
          <w:szCs w:val="32"/>
        </w:rPr>
        <w:t>«</w:t>
      </w:r>
      <w:r w:rsidRPr="00C948C4">
        <w:rPr>
          <w:rFonts w:ascii="Arial" w:hAnsi="Arial" w:cs="Arial"/>
          <w:color w:val="FF0000"/>
          <w:kern w:val="36"/>
          <w:sz w:val="32"/>
          <w:szCs w:val="32"/>
        </w:rPr>
        <w:t>Н</w:t>
      </w:r>
      <w:r>
        <w:rPr>
          <w:rFonts w:ascii="Arial" w:hAnsi="Arial" w:cs="Arial"/>
          <w:color w:val="FF0000"/>
          <w:kern w:val="36"/>
          <w:sz w:val="32"/>
          <w:szCs w:val="32"/>
        </w:rPr>
        <w:t xml:space="preserve">ОВЫЙ ИЕРУСАЛИМ» ПОД МОСКВОЙ </w:t>
      </w:r>
    </w:p>
    <w:p w:rsidR="00AF47B7" w:rsidRPr="00C948C4" w:rsidRDefault="00AF47B7" w:rsidP="00AF47B7">
      <w:pPr>
        <w:pStyle w:val="4"/>
        <w:shd w:val="clear" w:color="auto" w:fill="FEFEFE"/>
        <w:contextualSpacing/>
        <w:jc w:val="center"/>
        <w:rPr>
          <w:rFonts w:ascii="Arial" w:hAnsi="Arial" w:cs="Arial"/>
          <w:color w:val="FF0000"/>
          <w:kern w:val="36"/>
          <w:sz w:val="32"/>
          <w:szCs w:val="32"/>
        </w:rPr>
      </w:pPr>
      <w:r>
        <w:rPr>
          <w:rFonts w:ascii="Arial" w:hAnsi="Arial" w:cs="Arial"/>
          <w:color w:val="FF0000"/>
          <w:kern w:val="36"/>
          <w:sz w:val="32"/>
          <w:szCs w:val="32"/>
        </w:rPr>
        <w:t>НАКАНУНЕ РОЖДЕСТВА.</w:t>
      </w:r>
    </w:p>
    <w:p w:rsidR="00EC3743" w:rsidRPr="00EC3743" w:rsidRDefault="00EC3743" w:rsidP="003802CD">
      <w:pPr>
        <w:pStyle w:val="2"/>
        <w:spacing w:line="240" w:lineRule="auto"/>
        <w:contextualSpacing/>
        <w:jc w:val="center"/>
        <w:rPr>
          <w:color w:val="002060"/>
          <w:kern w:val="36"/>
          <w:sz w:val="24"/>
          <w:szCs w:val="24"/>
          <w:u w:val="single"/>
        </w:rPr>
      </w:pPr>
    </w:p>
    <w:p w:rsidR="008D0E14" w:rsidRDefault="00880CA5" w:rsidP="005246E8">
      <w:pPr>
        <w:pStyle w:val="a3"/>
        <w:rPr>
          <w:rFonts w:ascii="Open Sans" w:hAnsi="Open Sans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175895</wp:posOffset>
            </wp:positionV>
            <wp:extent cx="3571875" cy="4762500"/>
            <wp:effectExtent l="19050" t="0" r="9525" b="0"/>
            <wp:wrapThrough wrapText="bothSides">
              <wp:wrapPolygon edited="0">
                <wp:start x="-115" y="0"/>
                <wp:lineTo x="-115" y="21514"/>
                <wp:lineTo x="21658" y="21514"/>
                <wp:lineTo x="21658" y="0"/>
                <wp:lineTo x="-115" y="0"/>
              </wp:wrapPolygon>
            </wp:wrapThrough>
            <wp:docPr id="7" name="Рисунок 4" descr="C:\Users\Ольга\Downloads\IMG_20250106_131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ьга\Downloads\IMG_20250106_13182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0E14" w:rsidRPr="00C42DEB">
        <w:rPr>
          <w:rFonts w:ascii="Arial" w:hAnsi="Arial"/>
        </w:rPr>
        <w:t>Программа</w:t>
      </w:r>
      <w:r w:rsidR="008D0E14">
        <w:rPr>
          <w:rFonts w:ascii="Arial" w:hAnsi="Arial"/>
        </w:rPr>
        <w:t>:</w:t>
      </w:r>
      <w:r w:rsidR="008D0E14">
        <w:rPr>
          <w:rFonts w:ascii="Open Sans" w:hAnsi="Open Sans"/>
          <w:color w:val="000000"/>
        </w:rPr>
        <w:t xml:space="preserve">                            </w:t>
      </w:r>
    </w:p>
    <w:p w:rsidR="008D0E14" w:rsidRPr="00C948C4" w:rsidRDefault="008D0E14" w:rsidP="008D0E14">
      <w:pPr>
        <w:spacing w:line="240" w:lineRule="auto"/>
        <w:contextualSpacing/>
      </w:pPr>
      <w:r w:rsidRPr="00C948C4">
        <w:rPr>
          <w:b/>
        </w:rPr>
        <w:t>08:00 отправление</w:t>
      </w:r>
      <w:r w:rsidRPr="00C948C4">
        <w:t xml:space="preserve"> от музея самоваров ул.</w:t>
      </w:r>
      <w:r w:rsidR="005246E8">
        <w:t xml:space="preserve"> </w:t>
      </w:r>
      <w:r w:rsidRPr="00C948C4">
        <w:t xml:space="preserve">Менделеевская, 8 (главный вход в Кремль). Переезд 250 км.                                                                       </w:t>
      </w:r>
    </w:p>
    <w:p w:rsidR="008D0E14" w:rsidRPr="00C948C4" w:rsidRDefault="00B35745" w:rsidP="008D0E14">
      <w:pPr>
        <w:spacing w:line="240" w:lineRule="auto"/>
        <w:contextualSpacing/>
        <w:rPr>
          <w:rStyle w:val="a6"/>
          <w:b w:val="0"/>
          <w:bCs w:val="0"/>
        </w:rPr>
      </w:pPr>
      <w:r w:rsidRPr="00C948C4">
        <w:rPr>
          <w:b/>
          <w:color w:val="FF0000"/>
        </w:rPr>
        <w:t>Экскурсия</w:t>
      </w:r>
      <w:r w:rsidR="008D0E14" w:rsidRPr="00C948C4">
        <w:rPr>
          <w:b/>
          <w:color w:val="FF0000"/>
        </w:rPr>
        <w:t xml:space="preserve"> в </w:t>
      </w:r>
      <w:proofErr w:type="spellStart"/>
      <w:r w:rsidR="008D0E14" w:rsidRPr="00C948C4">
        <w:rPr>
          <w:b/>
          <w:color w:val="FF0000"/>
        </w:rPr>
        <w:t>Новоиерусалимском</w:t>
      </w:r>
      <w:proofErr w:type="spellEnd"/>
      <w:r w:rsidR="008D0E14" w:rsidRPr="00C948C4">
        <w:rPr>
          <w:b/>
          <w:color w:val="FF0000"/>
        </w:rPr>
        <w:t xml:space="preserve"> монастыре</w:t>
      </w:r>
      <w:r w:rsidRPr="00C948C4">
        <w:rPr>
          <w:color w:val="FF0000"/>
        </w:rPr>
        <w:t xml:space="preserve"> включает:</w:t>
      </w:r>
      <w:r w:rsidR="008D0E14" w:rsidRPr="00C948C4">
        <w:t xml:space="preserve">  Воскресенский собор (Церковь Успения Пресвятой Богородицы, </w:t>
      </w:r>
      <w:proofErr w:type="spellStart"/>
      <w:r w:rsidR="008D0E14" w:rsidRPr="00C948C4">
        <w:t>Заалтарный</w:t>
      </w:r>
      <w:proofErr w:type="spellEnd"/>
      <w:r w:rsidR="008D0E14" w:rsidRPr="00C948C4">
        <w:t xml:space="preserve"> обход, Голгофа, Камень миропомазания, Крестовая часть Воскресенского собора, Гроб Господен</w:t>
      </w:r>
      <w:proofErr w:type="gramStart"/>
      <w:r w:rsidR="008D0E14" w:rsidRPr="00C948C4">
        <w:t>ь(</w:t>
      </w:r>
      <w:proofErr w:type="spellStart"/>
      <w:proofErr w:type="gramEnd"/>
      <w:r w:rsidR="008D0E14" w:rsidRPr="00C948C4">
        <w:t>Кувуклия</w:t>
      </w:r>
      <w:proofErr w:type="spellEnd"/>
      <w:r w:rsidR="008D0E14" w:rsidRPr="00C948C4">
        <w:t xml:space="preserve">), Галерея ротонды </w:t>
      </w:r>
      <w:proofErr w:type="spellStart"/>
      <w:r w:rsidR="008D0E14" w:rsidRPr="00C948C4">
        <w:t>Живоносного</w:t>
      </w:r>
      <w:proofErr w:type="spellEnd"/>
      <w:r w:rsidR="008D0E14" w:rsidRPr="00C948C4">
        <w:t xml:space="preserve"> Гроба Господня, Подземная церковь святых равноапостольных Константина и Елены),  внутренняя территория монастыря и музей патриарха Никона.</w:t>
      </w:r>
    </w:p>
    <w:p w:rsidR="008D0E14" w:rsidRPr="00C948C4" w:rsidRDefault="008D0E14" w:rsidP="008D0E14">
      <w:pPr>
        <w:spacing w:line="240" w:lineRule="auto"/>
        <w:contextualSpacing/>
      </w:pPr>
      <w:r w:rsidRPr="00C948C4">
        <w:rPr>
          <w:b/>
          <w:color w:val="000000" w:themeColor="text1"/>
        </w:rPr>
        <w:t xml:space="preserve">Свободное время на территории монастыря </w:t>
      </w:r>
      <w:r w:rsidR="00B35745" w:rsidRPr="00C948C4">
        <w:t>2</w:t>
      </w:r>
      <w:r w:rsidRPr="00C948C4">
        <w:t xml:space="preserve"> часа. </w:t>
      </w:r>
    </w:p>
    <w:p w:rsidR="0015275C" w:rsidRPr="00C948C4" w:rsidRDefault="008D0E14" w:rsidP="008D0E14">
      <w:pPr>
        <w:spacing w:line="240" w:lineRule="auto"/>
        <w:contextualSpacing/>
      </w:pPr>
      <w:r w:rsidRPr="00C948C4">
        <w:t xml:space="preserve">16:30 -17.00 Отправление домой. </w:t>
      </w:r>
    </w:p>
    <w:p w:rsidR="008D0E14" w:rsidRPr="004C4D28" w:rsidRDefault="008D0E14" w:rsidP="008D0E14">
      <w:pPr>
        <w:spacing w:line="240" w:lineRule="auto"/>
        <w:contextualSpacing/>
        <w:rPr>
          <w:sz w:val="18"/>
          <w:szCs w:val="18"/>
        </w:rPr>
      </w:pPr>
      <w:r w:rsidRPr="00C948C4">
        <w:t xml:space="preserve">Прибытие ориентировочно в 20.30 </w:t>
      </w:r>
      <w:r w:rsidR="00B35745" w:rsidRPr="00C948C4">
        <w:t xml:space="preserve"> </w:t>
      </w:r>
      <w:r w:rsidRPr="00C948C4">
        <w:t>час</w:t>
      </w:r>
      <w:r>
        <w:rPr>
          <w:sz w:val="18"/>
          <w:szCs w:val="18"/>
        </w:rPr>
        <w:t>.</w:t>
      </w:r>
    </w:p>
    <w:p w:rsidR="001044A1" w:rsidRPr="00C948C4" w:rsidRDefault="005E0DB2" w:rsidP="000B3A4D">
      <w:pPr>
        <w:pStyle w:val="4"/>
        <w:shd w:val="clear" w:color="auto" w:fill="FEFEFE"/>
        <w:contextualSpacing/>
        <w:rPr>
          <w:i/>
          <w:color w:val="0070C0"/>
          <w:sz w:val="22"/>
          <w:szCs w:val="22"/>
        </w:rPr>
      </w:pPr>
      <w:r w:rsidRPr="00C948C4">
        <w:rPr>
          <w:i/>
          <w:color w:val="0070C0"/>
          <w:sz w:val="22"/>
          <w:szCs w:val="22"/>
        </w:rPr>
        <w:t xml:space="preserve">Рождество – время особенное, окутанное чудом, пламенем свечей, хвойным ароматом. Мы вспоминаем о главном, открываем свои сердца прекрасному и радуемся обретению Творца. Это время рождения чуда и надежд на лучшее. </w:t>
      </w:r>
      <w:r w:rsidR="001044A1" w:rsidRPr="00C948C4">
        <w:rPr>
          <w:i/>
          <w:color w:val="0070C0"/>
          <w:sz w:val="22"/>
          <w:szCs w:val="22"/>
        </w:rPr>
        <w:t>Новый Иерусали</w:t>
      </w:r>
      <w:r w:rsidR="004D3D7B" w:rsidRPr="00C948C4">
        <w:rPr>
          <w:i/>
          <w:color w:val="0070C0"/>
          <w:sz w:val="22"/>
          <w:szCs w:val="22"/>
        </w:rPr>
        <w:t xml:space="preserve">м в </w:t>
      </w:r>
      <w:r w:rsidR="001044A1" w:rsidRPr="00C948C4">
        <w:rPr>
          <w:i/>
          <w:color w:val="0070C0"/>
          <w:sz w:val="22"/>
          <w:szCs w:val="22"/>
        </w:rPr>
        <w:t>Истре</w:t>
      </w:r>
      <w:r w:rsidR="0002624B" w:rsidRPr="00C948C4">
        <w:rPr>
          <w:i/>
          <w:color w:val="0070C0"/>
          <w:sz w:val="22"/>
          <w:szCs w:val="22"/>
        </w:rPr>
        <w:t xml:space="preserve"> - </w:t>
      </w:r>
      <w:r w:rsidR="004D3D7B" w:rsidRPr="00C948C4">
        <w:rPr>
          <w:i/>
          <w:color w:val="0070C0"/>
          <w:sz w:val="22"/>
          <w:szCs w:val="22"/>
        </w:rPr>
        <w:t>один из самых величественных</w:t>
      </w:r>
      <w:r w:rsidR="001044A1" w:rsidRPr="00C948C4">
        <w:rPr>
          <w:i/>
          <w:color w:val="0070C0"/>
          <w:sz w:val="22"/>
          <w:szCs w:val="22"/>
        </w:rPr>
        <w:t xml:space="preserve"> монастырей</w:t>
      </w:r>
      <w:r w:rsidR="0002624B" w:rsidRPr="00C948C4">
        <w:rPr>
          <w:i/>
          <w:color w:val="0070C0"/>
          <w:sz w:val="22"/>
          <w:szCs w:val="22"/>
        </w:rPr>
        <w:t>.</w:t>
      </w:r>
      <w:r w:rsidR="002A2DAF" w:rsidRPr="00C948C4">
        <w:rPr>
          <w:i/>
          <w:color w:val="0070C0"/>
          <w:sz w:val="22"/>
          <w:szCs w:val="22"/>
        </w:rPr>
        <w:t> </w:t>
      </w:r>
      <w:r w:rsidR="002A2DAF" w:rsidRPr="00C948C4">
        <w:rPr>
          <w:i/>
          <w:color w:val="FF0000"/>
          <w:sz w:val="22"/>
          <w:szCs w:val="22"/>
        </w:rPr>
        <w:t xml:space="preserve">Подмосковная "Палестина" </w:t>
      </w:r>
      <w:r w:rsidR="0002624B" w:rsidRPr="00C948C4">
        <w:rPr>
          <w:i/>
          <w:color w:val="FF0000"/>
          <w:sz w:val="22"/>
          <w:szCs w:val="22"/>
        </w:rPr>
        <w:t>- явление уникальное, не имеющее аналогов</w:t>
      </w:r>
      <w:r w:rsidR="0002624B" w:rsidRPr="00C948C4">
        <w:rPr>
          <w:i/>
          <w:color w:val="0070C0"/>
          <w:sz w:val="22"/>
          <w:szCs w:val="22"/>
        </w:rPr>
        <w:t xml:space="preserve">  в мировой христианской культуре, </w:t>
      </w:r>
      <w:r w:rsidR="002A2DAF" w:rsidRPr="00C948C4">
        <w:rPr>
          <w:i/>
          <w:color w:val="0070C0"/>
          <w:sz w:val="22"/>
          <w:szCs w:val="22"/>
        </w:rPr>
        <w:t>была задумана как грандиозный архитектурно - ландшафтный комплекс,</w:t>
      </w:r>
      <w:r w:rsidR="00C948C4" w:rsidRPr="00C948C4">
        <w:rPr>
          <w:i/>
          <w:color w:val="0070C0"/>
          <w:sz w:val="22"/>
          <w:szCs w:val="22"/>
        </w:rPr>
        <w:t xml:space="preserve"> который кроме монастыря входит и зона искусственного ландшафта.</w:t>
      </w:r>
    </w:p>
    <w:p w:rsidR="00BD41F2" w:rsidRDefault="00BD41F2" w:rsidP="002A2DAF">
      <w:pPr>
        <w:spacing w:line="240" w:lineRule="auto"/>
        <w:contextualSpacing/>
        <w:rPr>
          <w:rFonts w:ascii="Arial" w:hAnsi="Arial"/>
          <w:bCs/>
          <w:sz w:val="16"/>
          <w:szCs w:val="16"/>
        </w:rPr>
      </w:pPr>
    </w:p>
    <w:p w:rsidR="00BD41F2" w:rsidRPr="00C948C4" w:rsidRDefault="00BD41F2" w:rsidP="002A2DAF">
      <w:pPr>
        <w:spacing w:line="240" w:lineRule="auto"/>
        <w:contextualSpacing/>
        <w:rPr>
          <w:rFonts w:ascii="Arial" w:hAnsi="Arial"/>
          <w:bCs/>
        </w:rPr>
      </w:pPr>
      <w:r w:rsidRPr="00C948C4">
        <w:rPr>
          <w:color w:val="0070C0"/>
        </w:rPr>
        <w:t xml:space="preserve"> </w:t>
      </w:r>
      <w:r w:rsidRPr="00C948C4">
        <w:rPr>
          <w:rFonts w:ascii="Tahoma" w:hAnsi="Tahoma" w:cs="Tahoma"/>
          <w:bCs/>
          <w:color w:val="0070C0"/>
        </w:rPr>
        <w:t>Совершить паломничество в Святую Землю - попасть в Иерусалим</w:t>
      </w:r>
      <w:r w:rsidRPr="00C948C4">
        <w:rPr>
          <w:rFonts w:ascii="Tahoma" w:hAnsi="Tahoma" w:cs="Tahoma"/>
          <w:bCs/>
        </w:rPr>
        <w:t xml:space="preserve"> - мечтали многие, а вот осуществить это путешествие  не всегда возможно. Тогда  у нас решили </w:t>
      </w:r>
      <w:r w:rsidRPr="00C948C4">
        <w:rPr>
          <w:rFonts w:ascii="Tahoma" w:hAnsi="Tahoma" w:cs="Tahoma"/>
          <w:bCs/>
          <w:color w:val="0070C0"/>
        </w:rPr>
        <w:t xml:space="preserve">построить его </w:t>
      </w:r>
      <w:r w:rsidRPr="00C948C4">
        <w:rPr>
          <w:rFonts w:ascii="Tahoma" w:hAnsi="Tahoma" w:cs="Tahoma"/>
          <w:bCs/>
          <w:color w:val="0070C0"/>
        </w:rPr>
        <w:lastRenderedPageBreak/>
        <w:t>копию.</w:t>
      </w:r>
      <w:r w:rsidRPr="00C948C4">
        <w:rPr>
          <w:rFonts w:ascii="Tahoma" w:hAnsi="Tahoma" w:cs="Tahoma"/>
          <w:bCs/>
        </w:rPr>
        <w:t xml:space="preserve"> Именно здесь, на берегах реки Истры, патриарх-реформатор решает воссоздать точное подобие Святой Земли. Все прежние названия окрестностей Истры были изменены </w:t>
      </w:r>
      <w:proofErr w:type="gramStart"/>
      <w:r w:rsidRPr="00C948C4">
        <w:rPr>
          <w:rFonts w:ascii="Tahoma" w:hAnsi="Tahoma" w:cs="Tahoma"/>
          <w:bCs/>
        </w:rPr>
        <w:t>на</w:t>
      </w:r>
      <w:proofErr w:type="gramEnd"/>
      <w:r w:rsidRPr="00C948C4">
        <w:rPr>
          <w:rFonts w:ascii="Tahoma" w:hAnsi="Tahoma" w:cs="Tahoma"/>
          <w:bCs/>
        </w:rPr>
        <w:t xml:space="preserve"> евангельские. Так, река Истра становится Иорданом, холм под мужским монастырем стал горой Сион, появляются холмы Елеонский и Фавор, «появляется» Гефсиманский сад, а небольшой женский монастырь неподалеку получает название </w:t>
      </w:r>
      <w:proofErr w:type="spellStart"/>
      <w:r w:rsidRPr="00C948C4">
        <w:rPr>
          <w:rFonts w:ascii="Tahoma" w:hAnsi="Tahoma" w:cs="Tahoma"/>
          <w:bCs/>
        </w:rPr>
        <w:t>Вифания</w:t>
      </w:r>
      <w:proofErr w:type="spellEnd"/>
      <w:r w:rsidRPr="00C948C4">
        <w:rPr>
          <w:rFonts w:ascii="Tahoma" w:hAnsi="Tahoma" w:cs="Tahoma"/>
          <w:bCs/>
        </w:rPr>
        <w:t xml:space="preserve">. Центром и главной святыней новой Палестины становится грандиозный Воскресенский собор, созданный по точному образу и подобию Иерусалимского Храма Гроба Господня, но архитектурные формы и внутренние убранство здесь наши, русские. И сегодня </w:t>
      </w:r>
      <w:r w:rsidRPr="00C948C4">
        <w:rPr>
          <w:rFonts w:ascii="Tahoma" w:hAnsi="Tahoma" w:cs="Tahoma"/>
          <w:bCs/>
          <w:color w:val="0070C0"/>
        </w:rPr>
        <w:t>вам не нужно пересекать границы, чтобы побывать на Святой Земле – сходство необыкновенное!</w:t>
      </w:r>
    </w:p>
    <w:p w:rsidR="00BD41F2" w:rsidRPr="00880CA5" w:rsidRDefault="00364EAC" w:rsidP="00BD41F2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408940</wp:posOffset>
            </wp:positionV>
            <wp:extent cx="3571875" cy="4762500"/>
            <wp:effectExtent l="19050" t="0" r="9525" b="0"/>
            <wp:wrapThrough wrapText="bothSides">
              <wp:wrapPolygon edited="0">
                <wp:start x="-115" y="0"/>
                <wp:lineTo x="-115" y="21514"/>
                <wp:lineTo x="21658" y="21514"/>
                <wp:lineTo x="21658" y="0"/>
                <wp:lineTo x="-115" y="0"/>
              </wp:wrapPolygon>
            </wp:wrapThrough>
            <wp:docPr id="5" name="Рисунок 1" descr="C:\Users\Ольга\Downloads\IMG_20250106_145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ownloads\IMG_20250106_14574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2DAF" w:rsidRPr="000B3A4D">
        <w:rPr>
          <w:b/>
          <w:color w:val="FF0000"/>
        </w:rPr>
        <w:t>Э</w:t>
      </w:r>
      <w:r w:rsidR="000B3A4D">
        <w:rPr>
          <w:b/>
          <w:color w:val="FF0000"/>
        </w:rPr>
        <w:t xml:space="preserve">КСКУРСИЯ в </w:t>
      </w:r>
      <w:r w:rsidR="00BD41F2">
        <w:rPr>
          <w:rFonts w:ascii="Tahoma" w:hAnsi="Tahoma" w:cs="Tahoma"/>
          <w:b/>
          <w:bCs/>
          <w:color w:val="FF0000"/>
        </w:rPr>
        <w:t>ГР</w:t>
      </w:r>
      <w:r w:rsidR="00BD41F2" w:rsidRPr="00BD41F2">
        <w:rPr>
          <w:rFonts w:ascii="Tahoma" w:hAnsi="Tahoma" w:cs="Tahoma"/>
          <w:b/>
          <w:bCs/>
          <w:color w:val="FF0000"/>
        </w:rPr>
        <w:t xml:space="preserve">АНДИОЗНЫЙ ВОСКРЕСЕНСКИЙ СОБОР </w:t>
      </w:r>
      <w:r w:rsidR="002A2DAF" w:rsidRPr="006C409D">
        <w:rPr>
          <w:b/>
          <w:sz w:val="20"/>
          <w:szCs w:val="20"/>
        </w:rPr>
        <w:t>–</w:t>
      </w:r>
      <w:r w:rsidR="002A2DAF" w:rsidRPr="006C409D">
        <w:rPr>
          <w:sz w:val="20"/>
          <w:szCs w:val="20"/>
        </w:rPr>
        <w:t xml:space="preserve"> </w:t>
      </w:r>
      <w:r w:rsidR="00BD41F2" w:rsidRPr="00BD41F2">
        <w:t xml:space="preserve"> </w:t>
      </w:r>
      <w:r w:rsidR="00BD41F2" w:rsidRPr="00BD41F2">
        <w:rPr>
          <w:rFonts w:ascii="Tahoma" w:hAnsi="Tahoma" w:cs="Tahoma"/>
          <w:bCs/>
        </w:rPr>
        <w:t xml:space="preserve">главное «детище» мятежного патриарха Никона и величайшую святыню всего православного мира. Воскресенский собор ошеломляет своей красотой и мощью! Храм Воскресения Христова </w:t>
      </w:r>
      <w:r w:rsidR="00BD41F2" w:rsidRPr="00BD41F2">
        <w:rPr>
          <w:rFonts w:ascii="Tahoma" w:hAnsi="Tahoma" w:cs="Tahoma"/>
          <w:bCs/>
          <w:color w:val="0070C0"/>
        </w:rPr>
        <w:t>построен по подобию храма Гроба Господня в Иерусалиме</w:t>
      </w:r>
      <w:r w:rsidR="00BD41F2" w:rsidRPr="00BD41F2">
        <w:rPr>
          <w:rFonts w:ascii="Tahoma" w:hAnsi="Tahoma" w:cs="Tahoma"/>
          <w:bCs/>
        </w:rPr>
        <w:t xml:space="preserve">, и в нем обретены копии всех главных святынь иерусалимского храма, </w:t>
      </w:r>
      <w:r w:rsidR="00BD41F2" w:rsidRPr="00BD41F2">
        <w:rPr>
          <w:rFonts w:ascii="Tahoma" w:hAnsi="Tahoma" w:cs="Tahoma"/>
          <w:bCs/>
          <w:color w:val="0070C0"/>
        </w:rPr>
        <w:t xml:space="preserve">включая Голгофу, </w:t>
      </w:r>
      <w:proofErr w:type="spellStart"/>
      <w:r w:rsidR="00BD41F2" w:rsidRPr="00BD41F2">
        <w:rPr>
          <w:rFonts w:ascii="Tahoma" w:hAnsi="Tahoma" w:cs="Tahoma"/>
          <w:bCs/>
          <w:color w:val="0070C0"/>
        </w:rPr>
        <w:t>Кувуклию</w:t>
      </w:r>
      <w:proofErr w:type="spellEnd"/>
      <w:r w:rsidR="00BD41F2" w:rsidRPr="00BD41F2">
        <w:rPr>
          <w:rFonts w:ascii="Tahoma" w:hAnsi="Tahoma" w:cs="Tahoma"/>
          <w:bCs/>
          <w:color w:val="0070C0"/>
        </w:rPr>
        <w:t xml:space="preserve"> (часовню) над Гробом Господним, Камень Помазания</w:t>
      </w:r>
      <w:r w:rsidR="00BD41F2" w:rsidRPr="00BD41F2">
        <w:rPr>
          <w:rFonts w:ascii="Tahoma" w:hAnsi="Tahoma" w:cs="Tahoma"/>
          <w:bCs/>
        </w:rPr>
        <w:t>.  В храме Воскресения Христова под Голгофой, в приделе святог</w:t>
      </w:r>
      <w:proofErr w:type="gramStart"/>
      <w:r w:rsidR="00BD41F2" w:rsidRPr="00BD41F2">
        <w:rPr>
          <w:rFonts w:ascii="Tahoma" w:hAnsi="Tahoma" w:cs="Tahoma"/>
          <w:bCs/>
        </w:rPr>
        <w:t>о Иоа</w:t>
      </w:r>
      <w:proofErr w:type="gramEnd"/>
      <w:r w:rsidR="00BD41F2" w:rsidRPr="00BD41F2">
        <w:rPr>
          <w:rFonts w:ascii="Tahoma" w:hAnsi="Tahoma" w:cs="Tahoma"/>
          <w:bCs/>
        </w:rPr>
        <w:t xml:space="preserve">нна Предтечи находится гробница патриарха Никона. </w:t>
      </w:r>
    </w:p>
    <w:p w:rsidR="00BD41F2" w:rsidRPr="00BD41F2" w:rsidRDefault="00BD41F2" w:rsidP="00BD41F2">
      <w:pPr>
        <w:pStyle w:val="a3"/>
        <w:rPr>
          <w:rFonts w:ascii="Tahoma" w:hAnsi="Tahoma" w:cs="Tahoma"/>
          <w:bCs/>
        </w:rPr>
      </w:pPr>
      <w:r w:rsidRPr="00BD41F2">
        <w:rPr>
          <w:rFonts w:ascii="Tahoma" w:hAnsi="Tahoma" w:cs="Tahoma"/>
          <w:bCs/>
        </w:rPr>
        <w:t xml:space="preserve">Вознесенский собор – редчайший памятник русского искусства и архитектуры, с необыкновенным и </w:t>
      </w:r>
      <w:r w:rsidRPr="00BD41F2">
        <w:rPr>
          <w:rFonts w:ascii="Tahoma" w:hAnsi="Tahoma" w:cs="Tahoma"/>
          <w:bCs/>
          <w:color w:val="0070C0"/>
        </w:rPr>
        <w:t>роскошным изразцовым убранством интерьера</w:t>
      </w:r>
      <w:r w:rsidRPr="00BD41F2">
        <w:rPr>
          <w:rFonts w:ascii="Tahoma" w:hAnsi="Tahoma" w:cs="Tahoma"/>
          <w:bCs/>
        </w:rPr>
        <w:t xml:space="preserve">. Парапеты галерей, керамические фризы, дверные проёмы с керамическими порталами, уникальные иконостасы, которые также выполнены из изразцов. Особенно впечатляют грандиозные трехъярусные изразцовые иконостасы, высота которых достигает восьми метров! </w:t>
      </w:r>
    </w:p>
    <w:p w:rsidR="00BD41F2" w:rsidRPr="00BD41F2" w:rsidRDefault="00BD41F2" w:rsidP="00BD41F2">
      <w:pPr>
        <w:pStyle w:val="a3"/>
        <w:rPr>
          <w:rFonts w:ascii="Tahoma" w:hAnsi="Tahoma" w:cs="Tahoma"/>
          <w:bCs/>
        </w:rPr>
      </w:pPr>
      <w:r w:rsidRPr="00BD41F2">
        <w:rPr>
          <w:rFonts w:ascii="Tahoma" w:hAnsi="Tahoma" w:cs="Tahoma"/>
          <w:bCs/>
          <w:color w:val="0070C0"/>
        </w:rPr>
        <w:t>Экскурсия включает посещение подземного храма</w:t>
      </w:r>
      <w:r w:rsidRPr="00BD41F2">
        <w:rPr>
          <w:rFonts w:ascii="Tahoma" w:hAnsi="Tahoma" w:cs="Tahoma"/>
          <w:bCs/>
        </w:rPr>
        <w:t xml:space="preserve"> равноапостольных Константина и Елены, углубленного в землю на 6 метров в память того, что именно на этой глубине царица Елена обрела Крест Господень. На том месте, где в историческом храме был обретен Крест, в подмосковной Палестине находится святой </w:t>
      </w:r>
      <w:proofErr w:type="spellStart"/>
      <w:r w:rsidRPr="00BD41F2">
        <w:rPr>
          <w:rFonts w:ascii="Tahoma" w:hAnsi="Tahoma" w:cs="Tahoma"/>
          <w:bCs/>
        </w:rPr>
        <w:t>Живоносный</w:t>
      </w:r>
      <w:proofErr w:type="spellEnd"/>
      <w:r w:rsidRPr="00BD41F2">
        <w:rPr>
          <w:rFonts w:ascii="Tahoma" w:hAnsi="Tahoma" w:cs="Tahoma"/>
          <w:bCs/>
        </w:rPr>
        <w:t xml:space="preserve"> источник, к которому ведут символичные 33 ступени…(бутылочки под воду можно приобрести здесь же).</w:t>
      </w:r>
    </w:p>
    <w:p w:rsidR="00BD41F2" w:rsidRPr="00BD41F2" w:rsidRDefault="00BD41F2" w:rsidP="00BD41F2">
      <w:pPr>
        <w:pStyle w:val="a3"/>
        <w:rPr>
          <w:rFonts w:ascii="Tahoma" w:hAnsi="Tahoma" w:cs="Tahoma"/>
          <w:bCs/>
        </w:rPr>
      </w:pPr>
      <w:r w:rsidRPr="00BD41F2">
        <w:rPr>
          <w:b/>
          <w:color w:val="FF0000"/>
        </w:rPr>
        <w:t>ЭКСКУРСИЯ</w:t>
      </w:r>
      <w:r w:rsidRPr="00BD41F2">
        <w:rPr>
          <w:rFonts w:ascii="Tahoma" w:hAnsi="Tahoma" w:cs="Tahoma"/>
          <w:b/>
          <w:bCs/>
        </w:rPr>
        <w:t xml:space="preserve"> </w:t>
      </w:r>
      <w:r w:rsidRPr="00BD41F2">
        <w:rPr>
          <w:rFonts w:ascii="Tahoma" w:hAnsi="Tahoma" w:cs="Tahoma"/>
          <w:b/>
          <w:bCs/>
          <w:color w:val="FF0000"/>
        </w:rPr>
        <w:t>в МУЗЕЙ ПАМЯТИ ПАТРИАРХА НИКОНА</w:t>
      </w:r>
      <w:r>
        <w:rPr>
          <w:rFonts w:ascii="Tahoma" w:hAnsi="Tahoma" w:cs="Tahoma"/>
          <w:bCs/>
        </w:rPr>
        <w:t xml:space="preserve"> </w:t>
      </w:r>
      <w:r w:rsidRPr="00BD41F2">
        <w:rPr>
          <w:rFonts w:ascii="Tahoma" w:hAnsi="Tahoma" w:cs="Tahoma"/>
          <w:bCs/>
        </w:rPr>
        <w:t xml:space="preserve">посвящен личности созидателя в создании этой святой обители. Один из первых церковных музеев </w:t>
      </w:r>
      <w:r w:rsidRPr="00BD41F2">
        <w:rPr>
          <w:rFonts w:ascii="Tahoma" w:hAnsi="Tahoma" w:cs="Tahoma"/>
          <w:bCs/>
        </w:rPr>
        <w:lastRenderedPageBreak/>
        <w:t>России, основанный в 1874 году, который знакомит с уникальной экспозицией, связанной с личностью Патриарха Никона.</w:t>
      </w:r>
    </w:p>
    <w:p w:rsidR="00BD41F2" w:rsidRPr="00BD41F2" w:rsidRDefault="00BD41F2" w:rsidP="00BD41F2">
      <w:pPr>
        <w:pStyle w:val="a3"/>
        <w:rPr>
          <w:rFonts w:ascii="Tahoma" w:hAnsi="Tahoma" w:cs="Tahoma"/>
          <w:bCs/>
        </w:rPr>
      </w:pPr>
      <w:r w:rsidRPr="00BD41F2">
        <w:rPr>
          <w:rFonts w:ascii="Tahoma" w:hAnsi="Tahoma" w:cs="Tahoma"/>
          <w:b/>
          <w:bCs/>
          <w:color w:val="0070C0"/>
        </w:rPr>
        <w:t>После экскурсии - свободное время на территории монастыря</w:t>
      </w:r>
      <w:r w:rsidRPr="00BD41F2">
        <w:rPr>
          <w:rFonts w:ascii="Tahoma" w:hAnsi="Tahoma" w:cs="Tahoma"/>
          <w:bCs/>
        </w:rPr>
        <w:t xml:space="preserve">. Вы сможете самостоятельно приложиться к Камню Помазания и спуститься в Пещерный храм </w:t>
      </w:r>
      <w:proofErr w:type="gramStart"/>
      <w:r w:rsidRPr="00BD41F2">
        <w:rPr>
          <w:rFonts w:ascii="Tahoma" w:hAnsi="Tahoma" w:cs="Tahoma"/>
          <w:bCs/>
        </w:rPr>
        <w:t>ко</w:t>
      </w:r>
      <w:proofErr w:type="gramEnd"/>
      <w:r w:rsidRPr="00BD41F2">
        <w:rPr>
          <w:rFonts w:ascii="Tahoma" w:hAnsi="Tahoma" w:cs="Tahoma"/>
          <w:bCs/>
        </w:rPr>
        <w:t xml:space="preserve"> Гробу Господню, пройти по монастырским стенам, перекусить монастырскими пирожками и попить чайку в монастырской трапезной.</w:t>
      </w:r>
    </w:p>
    <w:p w:rsidR="00BD41F2" w:rsidRPr="00BD41F2" w:rsidRDefault="00BD41F2" w:rsidP="00BD41F2">
      <w:pPr>
        <w:pStyle w:val="a3"/>
        <w:rPr>
          <w:rFonts w:ascii="Tahoma" w:hAnsi="Tahoma" w:cs="Tahoma"/>
          <w:bCs/>
        </w:rPr>
      </w:pPr>
    </w:p>
    <w:p w:rsidR="002A2DAF" w:rsidRPr="00562777" w:rsidRDefault="00BD41F2" w:rsidP="00BD41F2">
      <w:pPr>
        <w:pStyle w:val="a3"/>
        <w:rPr>
          <w:sz w:val="20"/>
          <w:szCs w:val="20"/>
        </w:rPr>
      </w:pPr>
      <w:r w:rsidRPr="00BD41F2">
        <w:rPr>
          <w:rFonts w:ascii="Tahoma" w:hAnsi="Tahoma" w:cs="Tahoma"/>
          <w:bCs/>
        </w:rPr>
        <w:t xml:space="preserve">   Отъезд домой.  Прибытие в Тулу к Кремлю.</w:t>
      </w:r>
      <w:r w:rsidRPr="00146210">
        <w:rPr>
          <w:rFonts w:ascii="Tahoma" w:hAnsi="Tahoma" w:cs="Tahoma"/>
          <w:bCs/>
        </w:rPr>
        <w:t xml:space="preserve"> </w:t>
      </w:r>
    </w:p>
    <w:p w:rsidR="002A2DAF" w:rsidRDefault="002A2DAF" w:rsidP="002A2DAF">
      <w:pPr>
        <w:shd w:val="clear" w:color="auto" w:fill="FEFEFE"/>
        <w:spacing w:after="31" w:line="337" w:lineRule="atLeast"/>
        <w:jc w:val="both"/>
        <w:rPr>
          <w:rFonts w:ascii="Arial" w:eastAsia="Times New Roman" w:hAnsi="Arial" w:cs="Arial"/>
          <w:color w:val="333333"/>
          <w:sz w:val="25"/>
          <w:szCs w:val="25"/>
        </w:rPr>
      </w:pPr>
      <w:r w:rsidRPr="0070200B">
        <w:rPr>
          <w:rFonts w:ascii="Arial" w:eastAsia="Times New Roman" w:hAnsi="Arial" w:cs="Arial"/>
          <w:color w:val="333333"/>
          <w:sz w:val="25"/>
          <w:szCs w:val="25"/>
        </w:rPr>
        <w:t> </w:t>
      </w:r>
    </w:p>
    <w:p w:rsidR="002A2DAF" w:rsidRPr="00603924" w:rsidRDefault="005246E8" w:rsidP="002A2DAF">
      <w:pPr>
        <w:shd w:val="clear" w:color="auto" w:fill="FEFEFE"/>
        <w:spacing w:after="31" w:line="337" w:lineRule="atLeast"/>
        <w:jc w:val="both"/>
        <w:rPr>
          <w:rFonts w:ascii="Arial" w:eastAsia="Times New Roman" w:hAnsi="Arial" w:cs="Arial"/>
          <w:b/>
          <w:color w:val="FF0000"/>
          <w:sz w:val="25"/>
          <w:szCs w:val="25"/>
        </w:rPr>
      </w:pPr>
      <w:r>
        <w:rPr>
          <w:rFonts w:ascii="Arial" w:eastAsia="Times New Roman" w:hAnsi="Arial" w:cs="Arial"/>
          <w:b/>
          <w:color w:val="FF0000"/>
          <w:sz w:val="25"/>
          <w:szCs w:val="25"/>
        </w:rPr>
        <w:t xml:space="preserve">                           </w:t>
      </w:r>
      <w:r w:rsidR="00A9072E">
        <w:rPr>
          <w:rFonts w:ascii="Arial" w:eastAsia="Times New Roman" w:hAnsi="Arial" w:cs="Arial"/>
          <w:b/>
          <w:color w:val="FF0000"/>
          <w:sz w:val="25"/>
          <w:szCs w:val="25"/>
        </w:rPr>
        <w:t>Стоимость</w:t>
      </w:r>
      <w:r>
        <w:rPr>
          <w:rFonts w:ascii="Arial" w:eastAsia="Times New Roman" w:hAnsi="Arial" w:cs="Arial"/>
          <w:b/>
          <w:color w:val="FF0000"/>
          <w:sz w:val="25"/>
          <w:szCs w:val="25"/>
        </w:rPr>
        <w:t xml:space="preserve"> тура на 1 человека</w:t>
      </w:r>
      <w:proofErr w:type="gramStart"/>
      <w:r>
        <w:rPr>
          <w:rFonts w:ascii="Arial" w:eastAsia="Times New Roman" w:hAnsi="Arial" w:cs="Arial"/>
          <w:b/>
          <w:color w:val="FF0000"/>
          <w:sz w:val="25"/>
          <w:szCs w:val="25"/>
        </w:rPr>
        <w:t xml:space="preserve"> </w:t>
      </w:r>
      <w:r w:rsidR="00B71E91">
        <w:rPr>
          <w:rFonts w:ascii="Arial" w:eastAsia="Times New Roman" w:hAnsi="Arial" w:cs="Arial"/>
          <w:b/>
          <w:color w:val="FF0000"/>
          <w:sz w:val="25"/>
          <w:szCs w:val="25"/>
        </w:rPr>
        <w:t>:</w:t>
      </w:r>
      <w:proofErr w:type="gramEnd"/>
      <w:r w:rsidR="00B71E91">
        <w:rPr>
          <w:rFonts w:ascii="Arial" w:eastAsia="Times New Roman" w:hAnsi="Arial" w:cs="Arial"/>
          <w:b/>
          <w:color w:val="FF0000"/>
          <w:sz w:val="25"/>
          <w:szCs w:val="25"/>
        </w:rPr>
        <w:t xml:space="preserve"> 3 95</w:t>
      </w:r>
      <w:r w:rsidR="002A2DAF" w:rsidRPr="00603924">
        <w:rPr>
          <w:rFonts w:ascii="Arial" w:eastAsia="Times New Roman" w:hAnsi="Arial" w:cs="Arial"/>
          <w:b/>
          <w:color w:val="FF0000"/>
          <w:sz w:val="25"/>
          <w:szCs w:val="25"/>
        </w:rPr>
        <w:t>0 руб.</w:t>
      </w:r>
    </w:p>
    <w:p w:rsidR="002A2DAF" w:rsidRDefault="002A2DAF" w:rsidP="002A2DAF">
      <w:pPr>
        <w:spacing w:line="240" w:lineRule="auto"/>
        <w:rPr>
          <w:b/>
          <w:sz w:val="18"/>
          <w:szCs w:val="18"/>
          <w:u w:val="single"/>
        </w:rPr>
      </w:pPr>
    </w:p>
    <w:p w:rsidR="002A2DAF" w:rsidRDefault="002A2DAF" w:rsidP="002A2DAF">
      <w:pPr>
        <w:spacing w:line="240" w:lineRule="auto"/>
        <w:rPr>
          <w:sz w:val="18"/>
          <w:szCs w:val="18"/>
        </w:rPr>
      </w:pPr>
      <w:r w:rsidRPr="001F578E">
        <w:rPr>
          <w:b/>
          <w:sz w:val="18"/>
          <w:szCs w:val="18"/>
          <w:u w:val="single"/>
        </w:rPr>
        <w:t>В стоимость включено:</w:t>
      </w:r>
      <w:r w:rsidRPr="001F578E">
        <w:rPr>
          <w:sz w:val="18"/>
          <w:szCs w:val="18"/>
        </w:rPr>
        <w:t xml:space="preserve"> транспортное обслуживание (проезд  на автобусе и страховка в доро</w:t>
      </w:r>
      <w:r>
        <w:rPr>
          <w:sz w:val="18"/>
          <w:szCs w:val="18"/>
        </w:rPr>
        <w:t>ге),  экскурсионное</w:t>
      </w:r>
      <w:r w:rsidR="00A9072E">
        <w:rPr>
          <w:sz w:val="18"/>
          <w:szCs w:val="18"/>
        </w:rPr>
        <w:t xml:space="preserve"> обслуживание по</w:t>
      </w:r>
      <w:r w:rsidR="005460A1">
        <w:rPr>
          <w:sz w:val="18"/>
          <w:szCs w:val="18"/>
        </w:rPr>
        <w:t xml:space="preserve"> территории монастыря</w:t>
      </w:r>
      <w:r w:rsidR="00A9072E">
        <w:rPr>
          <w:sz w:val="18"/>
          <w:szCs w:val="18"/>
        </w:rPr>
        <w:t xml:space="preserve"> + в монастырском музее патриарха Никона</w:t>
      </w:r>
      <w:r>
        <w:rPr>
          <w:sz w:val="18"/>
          <w:szCs w:val="18"/>
        </w:rPr>
        <w:t>,</w:t>
      </w:r>
      <w:r w:rsidR="007F0960">
        <w:rPr>
          <w:sz w:val="18"/>
          <w:szCs w:val="18"/>
        </w:rPr>
        <w:t xml:space="preserve"> сопровождение </w:t>
      </w:r>
      <w:r>
        <w:rPr>
          <w:sz w:val="18"/>
          <w:szCs w:val="18"/>
        </w:rPr>
        <w:t>от турфирмы</w:t>
      </w:r>
      <w:r w:rsidRPr="001F578E">
        <w:rPr>
          <w:sz w:val="18"/>
          <w:szCs w:val="18"/>
        </w:rPr>
        <w:t>.</w:t>
      </w:r>
      <w:r>
        <w:rPr>
          <w:sz w:val="18"/>
          <w:szCs w:val="18"/>
        </w:rPr>
        <w:t xml:space="preserve">                                            </w:t>
      </w:r>
    </w:p>
    <w:p w:rsidR="00AC302D" w:rsidRPr="00CC6BC9" w:rsidRDefault="002A2DAF" w:rsidP="00CC6BC9">
      <w:pPr>
        <w:spacing w:line="240" w:lineRule="auto"/>
        <w:rPr>
          <w:sz w:val="18"/>
          <w:szCs w:val="18"/>
        </w:rPr>
      </w:pPr>
      <w:r w:rsidRPr="00562777">
        <w:rPr>
          <w:b/>
          <w:sz w:val="18"/>
          <w:szCs w:val="18"/>
          <w:u w:val="single"/>
        </w:rPr>
        <w:t>Дополнительно:</w:t>
      </w:r>
      <w:r w:rsidR="00A9072E">
        <w:rPr>
          <w:sz w:val="18"/>
          <w:szCs w:val="18"/>
        </w:rPr>
        <w:t> в</w:t>
      </w:r>
      <w:r w:rsidRPr="00562777">
        <w:rPr>
          <w:sz w:val="18"/>
          <w:szCs w:val="18"/>
        </w:rPr>
        <w:t xml:space="preserve"> поездке необходимо иметь при себе паспорт и свидетельство о рождении (для детей</w:t>
      </w:r>
      <w:r w:rsidR="00A9072E">
        <w:rPr>
          <w:sz w:val="18"/>
          <w:szCs w:val="18"/>
        </w:rPr>
        <w:t xml:space="preserve"> до 14 лет</w:t>
      </w:r>
      <w:r w:rsidR="00CC6BC9">
        <w:rPr>
          <w:sz w:val="18"/>
          <w:szCs w:val="18"/>
        </w:rPr>
        <w:t>).</w:t>
      </w:r>
    </w:p>
    <w:p w:rsidR="00AC302D" w:rsidRDefault="00AC302D"/>
    <w:p w:rsidR="00AC302D" w:rsidRDefault="00AC302D" w:rsidP="00AC302D">
      <w:pPr>
        <w:pStyle w:val="a3"/>
        <w:shd w:val="clear" w:color="auto" w:fill="FFFFFF"/>
        <w:rPr>
          <w:rFonts w:ascii="Arial" w:hAnsi="Arial" w:cs="Arial"/>
          <w:color w:val="000000"/>
        </w:rPr>
      </w:pPr>
    </w:p>
    <w:p w:rsidR="00AC302D" w:rsidRDefault="00AC302D"/>
    <w:sectPr w:rsidR="00AC302D" w:rsidSect="00B21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302D"/>
    <w:rsid w:val="0002624B"/>
    <w:rsid w:val="00036DC3"/>
    <w:rsid w:val="000B3A4D"/>
    <w:rsid w:val="001044A1"/>
    <w:rsid w:val="0015275C"/>
    <w:rsid w:val="001A1357"/>
    <w:rsid w:val="002642E1"/>
    <w:rsid w:val="0028677C"/>
    <w:rsid w:val="002A2DAF"/>
    <w:rsid w:val="002C1238"/>
    <w:rsid w:val="002E79A6"/>
    <w:rsid w:val="00354EDA"/>
    <w:rsid w:val="00364EAC"/>
    <w:rsid w:val="003802CD"/>
    <w:rsid w:val="004D3D7B"/>
    <w:rsid w:val="004F0B0C"/>
    <w:rsid w:val="005246E8"/>
    <w:rsid w:val="005460A1"/>
    <w:rsid w:val="005C61FE"/>
    <w:rsid w:val="005E0DB2"/>
    <w:rsid w:val="00651C38"/>
    <w:rsid w:val="006B03E5"/>
    <w:rsid w:val="006D5BC1"/>
    <w:rsid w:val="00721C04"/>
    <w:rsid w:val="00763834"/>
    <w:rsid w:val="0077137D"/>
    <w:rsid w:val="007D7EE7"/>
    <w:rsid w:val="007E0A87"/>
    <w:rsid w:val="007F0960"/>
    <w:rsid w:val="00837069"/>
    <w:rsid w:val="00845F0B"/>
    <w:rsid w:val="008563CC"/>
    <w:rsid w:val="00865A1F"/>
    <w:rsid w:val="00880721"/>
    <w:rsid w:val="00880CA5"/>
    <w:rsid w:val="00892554"/>
    <w:rsid w:val="008A6E89"/>
    <w:rsid w:val="008B5D91"/>
    <w:rsid w:val="008D0E14"/>
    <w:rsid w:val="0096456A"/>
    <w:rsid w:val="009843C3"/>
    <w:rsid w:val="009D288E"/>
    <w:rsid w:val="00A06205"/>
    <w:rsid w:val="00A54982"/>
    <w:rsid w:val="00A83008"/>
    <w:rsid w:val="00A9072E"/>
    <w:rsid w:val="00AC302D"/>
    <w:rsid w:val="00AD4F33"/>
    <w:rsid w:val="00AF47B7"/>
    <w:rsid w:val="00B01467"/>
    <w:rsid w:val="00B21EBB"/>
    <w:rsid w:val="00B35745"/>
    <w:rsid w:val="00B71E91"/>
    <w:rsid w:val="00BC5BC0"/>
    <w:rsid w:val="00BD41F2"/>
    <w:rsid w:val="00C12FE6"/>
    <w:rsid w:val="00C37D7C"/>
    <w:rsid w:val="00C6534A"/>
    <w:rsid w:val="00C948C4"/>
    <w:rsid w:val="00CB1DA4"/>
    <w:rsid w:val="00CC6BC9"/>
    <w:rsid w:val="00D710C4"/>
    <w:rsid w:val="00DC0320"/>
    <w:rsid w:val="00DD2985"/>
    <w:rsid w:val="00DF3E8D"/>
    <w:rsid w:val="00E074B0"/>
    <w:rsid w:val="00E20F62"/>
    <w:rsid w:val="00EC3743"/>
    <w:rsid w:val="00EF58B0"/>
    <w:rsid w:val="00F027CE"/>
    <w:rsid w:val="00F403C3"/>
    <w:rsid w:val="00FE3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BB"/>
  </w:style>
  <w:style w:type="paragraph" w:styleId="1">
    <w:name w:val="heading 1"/>
    <w:basedOn w:val="a"/>
    <w:next w:val="a"/>
    <w:link w:val="10"/>
    <w:uiPriority w:val="9"/>
    <w:qFormat/>
    <w:rsid w:val="001A1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E0A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A13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2A2DA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3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C3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02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2A2DA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6">
    <w:name w:val="Strong"/>
    <w:basedOn w:val="a0"/>
    <w:uiPriority w:val="22"/>
    <w:qFormat/>
    <w:rsid w:val="002A2DA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7E0A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header"/>
    <w:basedOn w:val="a"/>
    <w:link w:val="a8"/>
    <w:uiPriority w:val="99"/>
    <w:rsid w:val="009843C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9843C3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9">
    <w:name w:val="Hyperlink"/>
    <w:basedOn w:val="a0"/>
    <w:uiPriority w:val="99"/>
    <w:unhideWhenUsed/>
    <w:rsid w:val="009843C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C37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A1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A135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3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rating@yandex.r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</cp:lastModifiedBy>
  <cp:revision>3</cp:revision>
  <cp:lastPrinted>2023-10-20T09:21:00Z</cp:lastPrinted>
  <dcterms:created xsi:type="dcterms:W3CDTF">2026-10-16T12:13:00Z</dcterms:created>
  <dcterms:modified xsi:type="dcterms:W3CDTF">2026-10-16T12:15:00Z</dcterms:modified>
</cp:coreProperties>
</file>